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0" w:leftChars="0" w:firstLine="0" w:firstLineChars="0"/>
        <w:rPr>
          <w:rFonts w:hint="eastAsia" w:eastAsia="黑体" w:cs="Times New Roman"/>
          <w:u w:val="none"/>
          <w:lang w:val="en-US" w:eastAsia="zh-CN"/>
        </w:rPr>
      </w:pPr>
      <w:r>
        <w:rPr>
          <w:rFonts w:eastAsia="黑体" w:cs="Times New Roman"/>
          <w:u w:val="none"/>
        </w:rPr>
        <w:t>附件</w:t>
      </w:r>
      <w:r>
        <w:rPr>
          <w:rFonts w:hint="eastAsia" w:eastAsia="黑体" w:cs="Times New Roman"/>
          <w:u w:val="none"/>
          <w:lang w:val="en-US" w:eastAsia="zh-CN"/>
        </w:rPr>
        <w:t>2</w:t>
      </w:r>
    </w:p>
    <w:p>
      <w:pPr>
        <w:spacing w:line="560" w:lineRule="exact"/>
        <w:jc w:val="center"/>
        <w:rPr>
          <w:rFonts w:hint="eastAsia" w:ascii="Times New Roman" w:hAnsi="Times New Roman" w:eastAsia="方正小标宋简体" w:cs="Times New Roman"/>
          <w:bCs/>
          <w:sz w:val="36"/>
          <w:szCs w:val="36"/>
          <w:u w:val="none"/>
          <w:lang w:val="en-US" w:eastAsia="zh-CN"/>
        </w:rPr>
      </w:pPr>
      <w:bookmarkStart w:id="0" w:name="_GoBack"/>
      <w:r>
        <w:rPr>
          <w:rFonts w:ascii="Times New Roman" w:hAnsi="Times New Roman" w:eastAsia="方正小标宋简体" w:cs="Times New Roman"/>
          <w:bCs/>
          <w:sz w:val="36"/>
          <w:szCs w:val="36"/>
          <w:u w:val="none"/>
        </w:rPr>
        <w:t>20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  <w:u w:val="none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bCs/>
          <w:sz w:val="36"/>
          <w:szCs w:val="36"/>
          <w:u w:val="none"/>
          <w:lang w:val="en-US" w:eastAsia="zh-CN"/>
        </w:rPr>
        <w:t>3</w:t>
      </w:r>
      <w:r>
        <w:rPr>
          <w:rFonts w:ascii="Times New Roman" w:hAnsi="Times New Roman" w:eastAsia="方正小标宋简体" w:cs="Times New Roman"/>
          <w:bCs/>
          <w:sz w:val="36"/>
          <w:szCs w:val="36"/>
          <w:u w:val="none"/>
          <w:lang w:val="zh-CN"/>
        </w:rPr>
        <w:t>年</w:t>
      </w:r>
      <w:r>
        <w:rPr>
          <w:rFonts w:hint="default" w:ascii="Arial" w:hAnsi="Arial" w:eastAsia="方正小标宋简体" w:cs="Arial"/>
          <w:bCs/>
          <w:sz w:val="36"/>
          <w:szCs w:val="36"/>
          <w:u w:val="none"/>
          <w:lang w:val="zh-CN"/>
        </w:rPr>
        <w:t>××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  <w:u w:val="none"/>
          <w:lang w:val="zh-CN"/>
        </w:rPr>
        <w:t>镇</w:t>
      </w:r>
      <w:r>
        <w:rPr>
          <w:rFonts w:ascii="Times New Roman" w:hAnsi="Times New Roman" w:eastAsia="方正小标宋简体" w:cs="Times New Roman"/>
          <w:bCs/>
          <w:sz w:val="36"/>
          <w:szCs w:val="36"/>
          <w:u w:val="none"/>
          <w:lang w:val="zh-CN"/>
        </w:rPr>
        <w:t>NOx与VOCs减排量及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  <w:u w:val="none"/>
          <w:lang w:val="zh-CN" w:eastAsia="zh-CN"/>
        </w:rPr>
        <w:t>拟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  <w:u w:val="none"/>
          <w:lang w:val="zh-CN"/>
        </w:rPr>
        <w:t>奖补</w:t>
      </w:r>
      <w:r>
        <w:rPr>
          <w:rFonts w:ascii="Times New Roman" w:hAnsi="Times New Roman" w:eastAsia="方正小标宋简体" w:cs="Times New Roman"/>
          <w:bCs/>
          <w:sz w:val="36"/>
          <w:szCs w:val="36"/>
          <w:u w:val="none"/>
          <w:lang w:val="zh-CN"/>
        </w:rPr>
        <w:t>金额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  <w:u w:val="none"/>
          <w:lang w:val="zh-CN"/>
        </w:rPr>
        <w:t>清单</w:t>
      </w:r>
      <w:bookmarkEnd w:id="0"/>
    </w:p>
    <w:p>
      <w:pPr>
        <w:bidi w:val="0"/>
        <w:rPr>
          <w:rFonts w:ascii="Times New Roman" w:hAnsi="Times New Roman" w:eastAsia="仿宋_GB2312" w:cs="Times New Roman"/>
          <w:sz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Times New Roman" w:hAnsi="Times New Roman" w:eastAsia="楷体_GB2312" w:cs="Times New Roman"/>
          <w:sz w:val="28"/>
          <w:szCs w:val="28"/>
          <w:u w:val="none"/>
        </w:rPr>
      </w:pP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填报单位（盖章）：                            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  <w:lang w:val="en-US" w:eastAsia="zh-CN"/>
        </w:rPr>
        <w:t xml:space="preserve">    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 ；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         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 xml:space="preserve">                       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Times New Roman" w:hAnsi="Times New Roman" w:eastAsia="楷体_GB2312" w:cs="Times New Roman"/>
          <w:sz w:val="32"/>
          <w:szCs w:val="32"/>
          <w:u w:val="none"/>
        </w:rPr>
      </w:pP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填表人：       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 xml:space="preserve">    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    ；联系电话：    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 xml:space="preserve">    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  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     ；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填表日期：   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 xml:space="preserve">   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    </w:t>
      </w:r>
      <w:r>
        <w:rPr>
          <w:rFonts w:hint="eastAsia" w:ascii="Times New Roman" w:hAnsi="Times New Roman" w:eastAsia="楷体_GB2312" w:cs="Times New Roman"/>
          <w:sz w:val="28"/>
          <w:szCs w:val="28"/>
          <w:u w:val="none"/>
        </w:rPr>
        <w:t xml:space="preserve">       </w:t>
      </w:r>
      <w:r>
        <w:rPr>
          <w:rFonts w:ascii="Times New Roman" w:hAnsi="Times New Roman" w:eastAsia="楷体_GB2312" w:cs="Times New Roman"/>
          <w:sz w:val="28"/>
          <w:szCs w:val="28"/>
          <w:u w:val="none"/>
        </w:rPr>
        <w:t xml:space="preserve">     。</w:t>
      </w:r>
      <w:r>
        <w:rPr>
          <w:rFonts w:ascii="Times New Roman" w:hAnsi="Times New Roman" w:eastAsia="宋体" w:cs="Times New Roman"/>
          <w:sz w:val="24"/>
          <w:u w:val="none"/>
        </w:rPr>
        <w:t xml:space="preserve">                                                                                                             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195"/>
        <w:gridCol w:w="808"/>
        <w:gridCol w:w="1053"/>
        <w:gridCol w:w="819"/>
        <w:gridCol w:w="1248"/>
        <w:gridCol w:w="1139"/>
        <w:gridCol w:w="1003"/>
        <w:gridCol w:w="1174"/>
        <w:gridCol w:w="1683"/>
        <w:gridCol w:w="763"/>
        <w:gridCol w:w="882"/>
        <w:gridCol w:w="947"/>
        <w:gridCol w:w="125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序号</w:t>
            </w:r>
          </w:p>
        </w:tc>
        <w:tc>
          <w:tcPr>
            <w:tcW w:w="1195" w:type="dxa"/>
            <w:vMerge w:val="restart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企业名称</w:t>
            </w:r>
          </w:p>
        </w:tc>
        <w:tc>
          <w:tcPr>
            <w:tcW w:w="808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地址</w:t>
            </w:r>
          </w:p>
        </w:tc>
        <w:tc>
          <w:tcPr>
            <w:tcW w:w="105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统一社会信用代码</w:t>
            </w:r>
          </w:p>
        </w:tc>
        <w:tc>
          <w:tcPr>
            <w:tcW w:w="819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行业类别</w:t>
            </w:r>
          </w:p>
        </w:tc>
        <w:tc>
          <w:tcPr>
            <w:tcW w:w="2387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实施减排措施后</w:t>
            </w:r>
          </w:p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污染物排放量（吨/年）</w:t>
            </w:r>
          </w:p>
        </w:tc>
        <w:tc>
          <w:tcPr>
            <w:tcW w:w="1003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减排措施完成时间</w:t>
            </w:r>
          </w:p>
        </w:tc>
        <w:tc>
          <w:tcPr>
            <w:tcW w:w="1174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减排措施投资总额（万元）</w:t>
            </w:r>
          </w:p>
        </w:tc>
        <w:tc>
          <w:tcPr>
            <w:tcW w:w="1683" w:type="dxa"/>
            <w:vMerge w:val="restart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获得中央大气污染治理资金（万元）</w:t>
            </w:r>
          </w:p>
        </w:tc>
        <w:tc>
          <w:tcPr>
            <w:tcW w:w="164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污染物减排量（吨/年）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总减排量（吨）</w:t>
            </w:r>
          </w:p>
        </w:tc>
        <w:tc>
          <w:tcPr>
            <w:tcW w:w="1255" w:type="dxa"/>
            <w:vMerge w:val="restart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省级资金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拟奖补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金额（万元）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195" w:type="dxa"/>
            <w:vMerge w:val="continue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808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819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NOx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VOCs</w:t>
            </w:r>
          </w:p>
        </w:tc>
        <w:tc>
          <w:tcPr>
            <w:tcW w:w="1003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174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683" w:type="dxa"/>
            <w:vMerge w:val="continue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763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NOx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  <w:t>VOCs</w:t>
            </w:r>
          </w:p>
        </w:tc>
        <w:tc>
          <w:tcPr>
            <w:tcW w:w="947" w:type="dxa"/>
            <w:vMerge w:val="continue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255" w:type="dxa"/>
            <w:vMerge w:val="continue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1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80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0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81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24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13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00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17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683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76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88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  <w:tc>
          <w:tcPr>
            <w:tcW w:w="1255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textAlignment w:val="bottom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  <w:u w:val="none"/>
                <w:lang w:bidi="ar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19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819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13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00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17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68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88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0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19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808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13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00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17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68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88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sz w:val="24"/>
                <w:szCs w:val="24"/>
                <w:u w:val="none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2"/>
          <w:szCs w:val="32"/>
          <w:u w:val="none"/>
        </w:rPr>
      </w:pPr>
    </w:p>
    <w:p>
      <w:pPr>
        <w:rPr>
          <w:rFonts w:hint="eastAsia" w:ascii="Times New Roman" w:hAnsi="Times New Roman" w:eastAsia="仿宋_GB2312" w:cs="Times New Roman"/>
          <w:sz w:val="32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43858"/>
    <w:rsid w:val="20D4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5"/>
    <w:qFormat/>
    <w:uiPriority w:val="0"/>
    <w:pPr>
      <w:widowControl w:val="0"/>
      <w:ind w:firstLine="200" w:firstLineChars="200"/>
      <w:jc w:val="both"/>
    </w:pPr>
    <w:rPr>
      <w:rFonts w:ascii="Arial" w:hAnsi="Arial" w:eastAsia="宋体" w:cs="Arial"/>
      <w:kern w:val="2"/>
      <w:sz w:val="24"/>
      <w:szCs w:val="22"/>
      <w:lang w:val="en-US" w:eastAsia="zh-CN" w:bidi="ar-SA"/>
    </w:rPr>
  </w:style>
  <w:style w:type="paragraph" w:styleId="3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kern w:val="2"/>
      <w:sz w:val="18"/>
      <w:szCs w:val="18"/>
      <w:lang w:val="en-US" w:eastAsia="zh-CN" w:bidi="ar-SA"/>
    </w:rPr>
  </w:style>
  <w:style w:type="paragraph" w:styleId="4">
    <w:name w:val="toc 2"/>
    <w:next w:val="1"/>
    <w:qFormat/>
    <w:uiPriority w:val="0"/>
    <w:pPr>
      <w:widowControl w:val="0"/>
      <w:ind w:left="420" w:left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2024-07-08T03:07:00Z</dcterms:created>
  <dc:creator>Lrx.</dc:creator>
  <cp:lastModifiedBy>Lrx.</cp:lastModifiedBy>
  <dcterms:modified xsi:type="dcterms:W3CDTF">2024-07-08T03:08:22Z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F8760A2237F0497680CAEB3CA5D3EEB6</vt:lpwstr>
  </property>
</Properties>
</file>